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spacing w:before="0" w:after="0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 xml:space="preserve">南通大学杏林学院(启东校区管委会)•2025年处级干部政治能力和履职能力提升培训班 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2025-05-07 至 2025-10-31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>
      <w:pPr>
        <w:spacing w:line="240" w:lineRule="auto" w:before="0" w:after="0"/>
        <w:wordWrap w:val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打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览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问</w:t>
      </w:r>
      <w:r>
        <w:rPr>
          <w:rFonts w:ascii="Times New Roman" w:hAnsi="Times New Roman" w:eastAsia="仿宋"/>
          <w:b/>
          <w:sz w:val="22"/>
        </w:rPr>
        <w:t>中国教育干部网络学院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官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（</w:t>
      </w:r>
      <w:r>
        <w:rPr>
          <w:rFonts w:ascii="Times New Roman" w:hAnsi="Times New Roman" w:eastAsia="仿宋"/>
          <w:b/>
          <w:sz w:val="22"/>
        </w:rPr>
        <w:t>www.enaea.edu.cn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页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面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使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织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训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门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统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发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的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卡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进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：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扫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描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方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维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码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载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安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公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社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A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p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，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登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录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后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开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启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学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习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之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旅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sz w:val="22"/>
        </w:rPr>
        <w:t>。</w:t>
      </w:r>
      <w:r>
        <w:rPr>
          <w:rFonts w:ascii="Times New Roman" w:hAnsi="Times New Roman" w:eastAsia="仿宋"/>
          <w:b/>
          <w:sz w:val="22"/>
        </w:rPr>
      </w:r>
      <w:r>
        <w:rPr>
          <w:rFonts w:ascii="Times New Roman" w:hAnsi="Times New Roman" w:eastAsia="仿宋"/>
          <w:b/>
          <w:sz w:val="22"/>
        </w:rPr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2769"/>
        <w:gridCol w:w="2769"/>
        <w:gridCol w:w="2769"/>
      </w:tblGrid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必修课程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110学时（45分钟/学时）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40%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选修课程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50学时（45分钟/学时）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40%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2次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心得撰写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type="dxa" w:w="2769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>
            <w:pPr>
              <w:spacing w:line="240" w:lineRule="auto" w:before="0" w:after="0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</w:tbl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参训学员须完成所有学习任务，且总成绩达到100分，即可下载电子证书。</w:t>
      </w:r>
    </w:p>
    <w:p>
      <w:pPr>
        <w:spacing w:line="240" w:lineRule="auto" w:before="0" w:after="0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1.致电 400-811-9908 或登录平台后点击页面右侧的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咨询客服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窗口获取帮助。</w:t>
      </w:r>
    </w:p>
    <w:p>
      <w:pPr>
        <w:spacing w:line="240" w:lineRule="auto" w:before="0" w:after="0"/>
      </w:pPr>
      <w:r>
        <w:rPr>
          <w:rFonts w:ascii="Times New Roman" w:hAnsi="Times New Roman" w:eastAsia="仿宋"/>
          <w:sz w:val="22"/>
        </w:rPr>
        <w:t>2.扫描下方二维码，关注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学习公社服务号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，点击菜单栏中的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支持服务→在线咨询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与客服在线交流。</w:t>
      </w:r>
    </w:p>
    <w:p>
      <w:pPr>
        <w:spacing w:before="240"/>
        <w:jc w:val="center"/>
      </w:pPr>
      <w:r>
        <w:drawing>
          <wp:inline xmlns:a="http://schemas.openxmlformats.org/drawingml/2006/main" xmlns:pic="http://schemas.openxmlformats.org/drawingml/2006/picture">
            <wp:extent cx="2540000" cy="1270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qrcod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491508" w:rsidRPr="00491508">
      <w:headerReference w:type="default" r:id="rId6"/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1388B" w14:textId="77777777" w:rsidR="004C7699" w:rsidRDefault="004C7699">
      <w:r>
        <w:separator/>
      </w:r>
    </w:p>
  </w:endnote>
  <w:endnote w:type="continuationSeparator" w:id="0">
    <w:p w14:paraId="63E687A4" w14:textId="77777777" w:rsidR="004C7699" w:rsidRDefault="004C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">
    <w:panose1 w:val="02020400000000000000"/>
    <w:charset w:val="86"/>
    <w:family w:val="roman"/>
    <w:notTrueType/>
    <w:pitch w:val="variable"/>
    <w:sig w:usb0="30000287" w:usb1="2BDF3C10" w:usb2="00000016" w:usb3="00000000" w:csb0="002E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2187B" w14:textId="1A8BFAB4" w:rsidR="005C6B8A" w:rsidRPr="002F0A90" w:rsidRDefault="00000000">
    <w:pPr>
      <w:pStyle w:val="a3"/>
      <w:rPr>
        <w:rFonts w:ascii="思源宋体" w:eastAsia="思源宋体" w:hAnsi="思源宋体" w:cs="微软雅黑"/>
        <w:color w:val="262626" w:themeColor="text1" w:themeTint="D9"/>
        <w:sz w:val="21"/>
        <w:szCs w:val="21"/>
      </w:rPr>
    </w:pPr>
    <w:r w:rsidRPr="002F0A90">
      <w:rPr>
        <w:rFonts w:ascii="思源宋体" w:eastAsia="思源宋体" w:hAnsi="思源宋体" w:cs="微软雅黑" w:hint="eastAsia"/>
        <w:noProof/>
        <w:color w:val="262626" w:themeColor="text1" w:themeTint="D9"/>
        <w:sz w:val="21"/>
        <w:szCs w:val="21"/>
      </w:rPr>
      <w:drawing>
        <wp:anchor distT="0" distB="0" distL="114300" distR="114300" simplePos="0" relativeHeight="251660288" behindDoc="1" locked="0" layoutInCell="1" allowOverlap="1" wp14:anchorId="78B8F0E6" wp14:editId="134A1F6F">
          <wp:simplePos x="0" y="0"/>
          <wp:positionH relativeFrom="column">
            <wp:posOffset>-1135380</wp:posOffset>
          </wp:positionH>
          <wp:positionV relativeFrom="paragraph">
            <wp:posOffset>-1717926</wp:posOffset>
          </wp:positionV>
          <wp:extent cx="7567930" cy="2590800"/>
          <wp:effectExtent l="0" t="0" r="1270" b="0"/>
          <wp:wrapNone/>
          <wp:docPr id="2" name="图片 2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本指南由</w:t>
    </w:r>
    <w:r w:rsidR="00071587"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“</w:t>
    </w:r>
    <w:r w:rsidRPr="002F0A90">
      <w:rPr>
        <w:rFonts w:ascii="思源宋体" w:eastAsia="思源宋体" w:hAnsi="思源宋体" w:cs="微软雅黑" w:hint="eastAsia"/>
        <w:color w:val="262626" w:themeColor="text1" w:themeTint="D9"/>
        <w:sz w:val="21"/>
        <w:szCs w:val="21"/>
      </w:rPr>
      <w:t>学习公社云平台”智能生成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BF625" w14:textId="77777777" w:rsidR="004C7699" w:rsidRDefault="004C7699">
      <w:r>
        <w:separator/>
      </w:r>
    </w:p>
  </w:footnote>
  <w:footnote w:type="continuationSeparator" w:id="0">
    <w:p w14:paraId="5F327F3E" w14:textId="77777777" w:rsidR="004C7699" w:rsidRDefault="004C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2D9CB" w14:textId="03CEAAC9" w:rsidR="005C6B8A" w:rsidRDefault="00A900D4" w:rsidP="007A0055">
    <w:pPr>
      <w:pStyle w:val="a4"/>
      <w:tabs>
        <w:tab w:val="clear" w:pos="4153"/>
      </w:tabs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42C5B222" wp14:editId="7140C550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198551B" wp14:editId="2C05E1EC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05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6D6069"/>
  <w15:docId w15:val="{9A7A9A6A-866F-40D0-8D26-41EA2DE6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3BBB"/>
    <w:pPr>
      <w:widowControl w:val="0"/>
      <w:topLinePunct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4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'1.0' encoding='UTF-8' standalone='yes'?>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腼腆内向洋葱头</dc:creator>
  <cp:lastModifiedBy>野餐 路边</cp:lastModifiedBy>
  <cp:revision>11</cp:revision>
  <dcterms:created xsi:type="dcterms:W3CDTF">2024-09-06T02:01:00Z</dcterms:created>
  <dcterms:modified xsi:type="dcterms:W3CDTF">2024-11-19T03:37:00Z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64E0B0C0F05DD9B4677BD9666FA4F56A_41</vt:lpwstr>
  </property>
</Properties>
</file>